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451" w14:textId="3EC06409" w:rsidR="00F5402D" w:rsidRPr="00AE300C" w:rsidRDefault="00F5402D" w:rsidP="00F5402D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Pinewood Sanitary District</w:t>
      </w:r>
    </w:p>
    <w:p w14:paraId="477E5E0F" w14:textId="0F624FB2" w:rsidR="006E69B9" w:rsidRPr="006E69B9" w:rsidRDefault="006E69B9" w:rsidP="006E69B9">
      <w:pPr>
        <w:spacing w:before="240" w:after="20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Special Board Meeting January 25, 2024</w:t>
      </w:r>
    </w:p>
    <w:p w14:paraId="58FC6CA3" w14:textId="37B5760B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0D6085">
        <w:rPr>
          <w:rFonts w:ascii="Arial" w:eastAsia="Times New Roman" w:hAnsi="Arial" w:cs="Arial"/>
          <w:b/>
          <w:bCs/>
          <w:color w:val="000000"/>
        </w:rPr>
        <w:t>A.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0D6085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</w:p>
    <w:p w14:paraId="163025A6" w14:textId="50D6E448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1.  Open</w:t>
      </w:r>
    </w:p>
    <w:p w14:paraId="0061A326" w14:textId="225FEF87" w:rsidR="00402077" w:rsidRPr="00402077" w:rsidRDefault="00402077" w:rsidP="000D6085">
      <w:pPr>
        <w:spacing w:before="240" w:after="2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Bill Spain called the meeting to order at 1:03 pm. </w:t>
      </w:r>
    </w:p>
    <w:p w14:paraId="3335BEB6" w14:textId="5F175CC0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2.  Pledge of Allegiance</w:t>
      </w:r>
    </w:p>
    <w:p w14:paraId="32DD5481" w14:textId="64A7CC31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  Roll Call</w:t>
      </w:r>
    </w:p>
    <w:p w14:paraId="7DEB5D8F" w14:textId="136C4721" w:rsidR="00402077" w:rsidRPr="007812AA" w:rsidRDefault="00402077" w:rsidP="000D6085">
      <w:pPr>
        <w:spacing w:before="240" w:after="2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7812AA">
        <w:rPr>
          <w:rFonts w:ascii="Arial" w:eastAsia="Times New Roman" w:hAnsi="Arial" w:cs="Arial"/>
          <w:color w:val="000000"/>
        </w:rPr>
        <w:t xml:space="preserve">Mark Giebelhaus called the roll. Barb Sherman, Bob Timberman, </w:t>
      </w:r>
      <w:r w:rsidR="00FE1F7F">
        <w:rPr>
          <w:rFonts w:ascii="Arial" w:eastAsia="Times New Roman" w:hAnsi="Arial" w:cs="Arial"/>
          <w:color w:val="000000"/>
        </w:rPr>
        <w:t xml:space="preserve">Bill </w:t>
      </w:r>
      <w:r w:rsidR="007812AA">
        <w:rPr>
          <w:rFonts w:ascii="Arial" w:eastAsia="Times New Roman" w:hAnsi="Arial" w:cs="Arial"/>
          <w:color w:val="000000"/>
        </w:rPr>
        <w:t>Spain, Dick Dr</w:t>
      </w:r>
      <w:r w:rsidR="00F3012D">
        <w:rPr>
          <w:rFonts w:ascii="Arial" w:eastAsia="Times New Roman" w:hAnsi="Arial" w:cs="Arial"/>
          <w:color w:val="000000"/>
        </w:rPr>
        <w:t>i</w:t>
      </w:r>
      <w:r w:rsidR="007812AA">
        <w:rPr>
          <w:rFonts w:ascii="Arial" w:eastAsia="Times New Roman" w:hAnsi="Arial" w:cs="Arial"/>
          <w:color w:val="000000"/>
        </w:rPr>
        <w:t>nen and Mark Giebelhaus were present. Len Friedlund and Kass Kral were absent.</w:t>
      </w:r>
      <w:r w:rsidR="00537EE6">
        <w:rPr>
          <w:rFonts w:ascii="Arial" w:eastAsia="Times New Roman" w:hAnsi="Arial" w:cs="Arial"/>
          <w:color w:val="000000"/>
        </w:rPr>
        <w:t xml:space="preserve"> </w:t>
      </w:r>
    </w:p>
    <w:p w14:paraId="090C79A2" w14:textId="6E096C4E" w:rsidR="00D77F9E" w:rsidRDefault="00D77F9E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4. Administrative Information – </w:t>
      </w:r>
      <w:r w:rsidR="00A25AC9">
        <w:rPr>
          <w:rFonts w:ascii="Arial" w:eastAsia="Times New Roman" w:hAnsi="Arial" w:cs="Arial"/>
          <w:b/>
          <w:bCs/>
          <w:color w:val="000000"/>
        </w:rPr>
        <w:t xml:space="preserve">The </w:t>
      </w:r>
      <w:r>
        <w:rPr>
          <w:rFonts w:ascii="Arial" w:eastAsia="Times New Roman" w:hAnsi="Arial" w:cs="Arial"/>
          <w:b/>
          <w:bCs/>
          <w:color w:val="000000"/>
        </w:rPr>
        <w:t>February board meeting has been moved to February 29</w:t>
      </w:r>
      <w:r w:rsidRPr="00D77F9E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>, 2024</w:t>
      </w:r>
    </w:p>
    <w:p w14:paraId="159DFB37" w14:textId="670D70EB" w:rsidR="00284B5F" w:rsidRPr="00537EE6" w:rsidRDefault="00537EE6" w:rsidP="00284B5F">
      <w:pPr>
        <w:spacing w:before="240" w:after="2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10/30 rule for publication of legal notices was discussed. </w:t>
      </w:r>
      <w:r w:rsidR="00284B5F">
        <w:rPr>
          <w:rFonts w:ascii="Arial" w:eastAsia="Times New Roman" w:hAnsi="Arial" w:cs="Arial"/>
          <w:color w:val="000000"/>
        </w:rPr>
        <w:t>A regular meeting will be held February 8</w:t>
      </w:r>
      <w:r w:rsidR="00284B5F" w:rsidRPr="00284B5F">
        <w:rPr>
          <w:rFonts w:ascii="Arial" w:eastAsia="Times New Roman" w:hAnsi="Arial" w:cs="Arial"/>
          <w:color w:val="000000"/>
          <w:vertAlign w:val="superscript"/>
        </w:rPr>
        <w:t>th</w:t>
      </w:r>
      <w:r w:rsidR="00284B5F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="00284B5F">
        <w:rPr>
          <w:rFonts w:ascii="Arial" w:eastAsia="Times New Roman" w:hAnsi="Arial" w:cs="Arial"/>
          <w:color w:val="000000"/>
        </w:rPr>
        <w:t>and a Public Hearing and a Special Meeting will be held February 29</w:t>
      </w:r>
      <w:r w:rsidR="00284B5F" w:rsidRPr="00284B5F">
        <w:rPr>
          <w:rFonts w:ascii="Arial" w:eastAsia="Times New Roman" w:hAnsi="Arial" w:cs="Arial"/>
          <w:color w:val="000000"/>
          <w:vertAlign w:val="superscript"/>
        </w:rPr>
        <w:t>th</w:t>
      </w:r>
      <w:r w:rsidR="00284B5F">
        <w:rPr>
          <w:rFonts w:ascii="Arial" w:eastAsia="Times New Roman" w:hAnsi="Arial" w:cs="Arial"/>
          <w:color w:val="000000"/>
        </w:rPr>
        <w:t xml:space="preserve">. </w:t>
      </w:r>
    </w:p>
    <w:p w14:paraId="6688DF39" w14:textId="63F94C90" w:rsidR="009C40AC" w:rsidRDefault="00D77F9E" w:rsidP="009C40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0D6085" w:rsidRPr="009C40AC"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9C40AC" w:rsidRPr="009C40AC">
        <w:rPr>
          <w:rFonts w:ascii="Arial" w:eastAsia="Times New Roman" w:hAnsi="Arial" w:cs="Arial"/>
          <w:b/>
          <w:bCs/>
          <w:color w:val="000000"/>
        </w:rPr>
        <w:t>Discussion and possible action regarding Schuster Construction Costs Escrow Agreement. The Board may enter into executive session under ARS 38-431.03 (A)(4) for negotiations. The Board may enter into executive session under ARS 38-431.03 (A)(3) for legal advice.</w:t>
      </w:r>
    </w:p>
    <w:p w14:paraId="06EE7C85" w14:textId="062BB8F6" w:rsidR="00284B5F" w:rsidRPr="00284B5F" w:rsidRDefault="00284B5F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16B36F0C" w14:textId="01216AC3" w:rsidR="0075174D" w:rsidRDefault="00284B5F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>Dick Drinen moved to go into executive session for negotiations. Bob Timberman seconded the motion.</w:t>
      </w:r>
      <w:r w:rsidR="0075174D">
        <w:rPr>
          <w:rFonts w:ascii="Arial" w:eastAsia="Times New Roman" w:hAnsi="Arial" w:cs="Arial"/>
          <w:color w:val="000000"/>
        </w:rPr>
        <w:t xml:space="preserve"> Barb Sherman, Bob Timberman, Dick Dr</w:t>
      </w:r>
      <w:r w:rsidR="00F3012D">
        <w:rPr>
          <w:rFonts w:ascii="Arial" w:eastAsia="Times New Roman" w:hAnsi="Arial" w:cs="Arial"/>
          <w:color w:val="000000"/>
        </w:rPr>
        <w:t>i</w:t>
      </w:r>
      <w:r w:rsidR="0075174D">
        <w:rPr>
          <w:rFonts w:ascii="Arial" w:eastAsia="Times New Roman" w:hAnsi="Arial" w:cs="Arial"/>
          <w:color w:val="000000"/>
        </w:rPr>
        <w:t>nen and Mark Giebelhaus voted in favor. There were zero Nay</w:t>
      </w:r>
      <w:r w:rsidR="00C72126">
        <w:rPr>
          <w:rFonts w:ascii="Arial" w:eastAsia="Times New Roman" w:hAnsi="Arial" w:cs="Arial"/>
          <w:color w:val="000000"/>
        </w:rPr>
        <w:t xml:space="preserve"> votes</w:t>
      </w:r>
      <w:r w:rsidR="0075174D">
        <w:rPr>
          <w:rFonts w:ascii="Arial" w:eastAsia="Times New Roman" w:hAnsi="Arial" w:cs="Arial"/>
          <w:color w:val="000000"/>
        </w:rPr>
        <w:t>.</w:t>
      </w:r>
      <w:r w:rsidR="00C72126">
        <w:rPr>
          <w:rFonts w:ascii="Arial" w:eastAsia="Times New Roman" w:hAnsi="Arial" w:cs="Arial"/>
          <w:color w:val="000000"/>
        </w:rPr>
        <w:t xml:space="preserve"> </w:t>
      </w:r>
      <w:r w:rsidR="0075174D">
        <w:rPr>
          <w:rFonts w:ascii="Arial" w:eastAsia="Times New Roman" w:hAnsi="Arial" w:cs="Arial"/>
          <w:color w:val="000000"/>
        </w:rPr>
        <w:t xml:space="preserve"> </w:t>
      </w:r>
    </w:p>
    <w:p w14:paraId="19BFFE01" w14:textId="77777777" w:rsidR="0075174D" w:rsidRDefault="0075174D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The Board entered into executive session under ARS 38-431.03 (A)(4) at 1:13 pm.</w:t>
      </w:r>
    </w:p>
    <w:p w14:paraId="08CA2764" w14:textId="2E0CCB56" w:rsidR="0075174D" w:rsidRDefault="0075174D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The Board entered into general session at 1:17 pm. </w:t>
      </w:r>
    </w:p>
    <w:p w14:paraId="598B1F4C" w14:textId="77777777" w:rsidR="00A90D28" w:rsidRDefault="00A90D28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615D46" w14:textId="4E1AD024" w:rsidR="00A90D28" w:rsidRDefault="00A90D28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Legal counsel was directed to proceed as discussed in executive session.</w:t>
      </w:r>
    </w:p>
    <w:p w14:paraId="4B477440" w14:textId="216A5EF8" w:rsidR="009C40AC" w:rsidRDefault="00284B5F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1B122607" w14:textId="52FDA920" w:rsidR="009C40AC" w:rsidRDefault="00D77F9E" w:rsidP="009C40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9C40AC" w:rsidRPr="009C40AC">
        <w:rPr>
          <w:rFonts w:ascii="Arial" w:eastAsia="Times New Roman" w:hAnsi="Arial" w:cs="Arial"/>
          <w:b/>
          <w:bCs/>
          <w:color w:val="000000"/>
        </w:rPr>
        <w:t>. Discussion and possible action regarding ADEQ / AG consent judgment discussions. The Board may enter into executive session under ARS 38-431.03 (A)(4) for negotiations. The Board may enter into executive session under ARS 38-431.03 (A)(3) for legal advice.</w:t>
      </w:r>
    </w:p>
    <w:p w14:paraId="5151469B" w14:textId="77777777" w:rsidR="0075174D" w:rsidRDefault="0075174D" w:rsidP="009C40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77288A7" w14:textId="30951939" w:rsidR="0075174D" w:rsidRDefault="0075174D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C72126">
        <w:rPr>
          <w:rFonts w:ascii="Arial" w:eastAsia="Times New Roman" w:hAnsi="Arial" w:cs="Arial"/>
          <w:color w:val="000000"/>
        </w:rPr>
        <w:t>Dick Drinen moved to go into executive session for negotiations. Bob Timberman seconded. Barb Sherman, Bob Timberman, Dick Dr</w:t>
      </w:r>
      <w:r w:rsidR="00F3012D">
        <w:rPr>
          <w:rFonts w:ascii="Arial" w:eastAsia="Times New Roman" w:hAnsi="Arial" w:cs="Arial"/>
          <w:color w:val="000000"/>
        </w:rPr>
        <w:t>i</w:t>
      </w:r>
      <w:r w:rsidR="00C72126">
        <w:rPr>
          <w:rFonts w:ascii="Arial" w:eastAsia="Times New Roman" w:hAnsi="Arial" w:cs="Arial"/>
          <w:color w:val="000000"/>
        </w:rPr>
        <w:t xml:space="preserve">nen and Mark Giebelhaus voted in favor. There were zero Nay votes. </w:t>
      </w:r>
    </w:p>
    <w:p w14:paraId="2959824B" w14:textId="1F0C5E5B" w:rsidR="00C72126" w:rsidRDefault="00C72126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The Board entered into executive session under ARS 38-431.03 (A)(4) at 1:19 pm.</w:t>
      </w:r>
    </w:p>
    <w:p w14:paraId="046F38F5" w14:textId="3B0F68F8" w:rsidR="00C72126" w:rsidRPr="00C72126" w:rsidRDefault="00C72126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The Board entered into general session at 1:42 pm.</w:t>
      </w:r>
    </w:p>
    <w:p w14:paraId="6D21C241" w14:textId="77777777" w:rsidR="009C40AC" w:rsidRDefault="009C40AC" w:rsidP="00A90D2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036B872" w14:textId="6FDAB943" w:rsidR="00A90D28" w:rsidRPr="00714D80" w:rsidRDefault="00A90D28" w:rsidP="00A90D2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Legal counsel was directed to proceed as discussed in executive session.</w:t>
      </w:r>
    </w:p>
    <w:p w14:paraId="7A6DDD72" w14:textId="77777777" w:rsidR="00A90D28" w:rsidRPr="00714D80" w:rsidRDefault="00A90D28" w:rsidP="00714D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0D975C0" w14:textId="136D5A7E" w:rsidR="009C40AC" w:rsidRDefault="00D77F9E" w:rsidP="009C40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9C40A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9C40AC" w:rsidRPr="009C40AC">
        <w:rPr>
          <w:rFonts w:ascii="Arial" w:eastAsia="Times New Roman" w:hAnsi="Arial" w:cs="Arial"/>
          <w:b/>
          <w:bCs/>
          <w:color w:val="000000"/>
        </w:rPr>
        <w:t>Discussion and possible action regarding Royce litigation. The Board may enter into executive session under ARS 38-431.03 (A)(4) for negotiations. The Board may enter into executive session under ARS 38-431.03 (A)(3) for legal advice.</w:t>
      </w:r>
    </w:p>
    <w:p w14:paraId="531FD41E" w14:textId="77777777" w:rsidR="00343A45" w:rsidRDefault="00343A45" w:rsidP="009C40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37E6EFD" w14:textId="72B0DCCB" w:rsidR="00343A45" w:rsidRDefault="00343A45" w:rsidP="00343A4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>Dick Drinen moved to go into executive session for legal advice. Barb Sherman seconded. Barb Sherman, Bob Timberman, Dick Dr</w:t>
      </w:r>
      <w:r w:rsidR="00F3012D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 xml:space="preserve">nen and Mark Giebelhaus voted in favor. There were zero Nay votes. </w:t>
      </w:r>
    </w:p>
    <w:p w14:paraId="0474D46D" w14:textId="085175F5" w:rsidR="00343A45" w:rsidRDefault="00343A45" w:rsidP="00343A4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The Board entered into executive session under ARS 38-431.03 (A)(3) at 1:43 pm.</w:t>
      </w:r>
    </w:p>
    <w:p w14:paraId="11061E63" w14:textId="3DEB8FE7" w:rsidR="00343A45" w:rsidRPr="00C72126" w:rsidRDefault="00343A45" w:rsidP="00343A4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The Board entered into general session at 1:</w:t>
      </w:r>
      <w:r w:rsidR="00B65419">
        <w:rPr>
          <w:rFonts w:ascii="Arial" w:eastAsia="Times New Roman" w:hAnsi="Arial" w:cs="Arial"/>
          <w:color w:val="000000"/>
        </w:rPr>
        <w:t>58</w:t>
      </w:r>
      <w:r>
        <w:rPr>
          <w:rFonts w:ascii="Arial" w:eastAsia="Times New Roman" w:hAnsi="Arial" w:cs="Arial"/>
          <w:color w:val="000000"/>
        </w:rPr>
        <w:t xml:space="preserve"> pm.</w:t>
      </w:r>
    </w:p>
    <w:p w14:paraId="759CB296" w14:textId="32C865B3" w:rsidR="00343A45" w:rsidRPr="00343A45" w:rsidRDefault="00343A45" w:rsidP="009C40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F9B970" w14:textId="77777777" w:rsidR="009C40AC" w:rsidRPr="009C40AC" w:rsidRDefault="009C40AC" w:rsidP="009C40A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569E5B2" w14:textId="4B6ACC59" w:rsidR="009C40AC" w:rsidRPr="009C40AC" w:rsidRDefault="00D77F9E" w:rsidP="009C40AC">
      <w:pPr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="009C40AC" w:rsidRPr="009C40A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9C40AC" w:rsidRPr="009C40AC">
        <w:rPr>
          <w:rFonts w:ascii="Arial" w:hAnsi="Arial" w:cs="Arial"/>
          <w:b/>
          <w:bCs/>
        </w:rPr>
        <w:t xml:space="preserve">Discussion and possible action regarding WIFA loan update and approach to maximizing loan availability. The Board may enter into executive session under </w:t>
      </w:r>
      <w:r w:rsidR="009C40AC" w:rsidRPr="009C40AC">
        <w:rPr>
          <w:rFonts w:ascii="Arial" w:hAnsi="Arial" w:cs="Arial"/>
          <w:b/>
          <w:bCs/>
          <w:color w:val="000000"/>
        </w:rPr>
        <w:t>ARS 38-431.03 (A)(3) for legal advice.</w:t>
      </w:r>
    </w:p>
    <w:p w14:paraId="0ED88E9B" w14:textId="7A80ECD3" w:rsidR="004A219E" w:rsidRDefault="004A219E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ab/>
      </w:r>
      <w:r w:rsidR="00134DAA">
        <w:rPr>
          <w:rFonts w:ascii="Arial" w:eastAsia="Times New Roman" w:hAnsi="Arial" w:cs="Arial"/>
          <w:color w:val="000000"/>
        </w:rPr>
        <w:t>Communication has increased between the Board and WIFA.</w:t>
      </w:r>
      <w:r w:rsidR="004E0272">
        <w:rPr>
          <w:rFonts w:ascii="Arial" w:eastAsia="Times New Roman" w:hAnsi="Arial" w:cs="Arial"/>
          <w:color w:val="000000"/>
        </w:rPr>
        <w:t xml:space="preserve"> Bill Spain emailed Evan with WIFA explaining PSD’s fee structure</w:t>
      </w:r>
      <w:r w:rsidR="00D6204D">
        <w:rPr>
          <w:rFonts w:ascii="Arial" w:eastAsia="Times New Roman" w:hAnsi="Arial" w:cs="Arial"/>
          <w:color w:val="000000"/>
        </w:rPr>
        <w:t xml:space="preserve"> and potential revenue</w:t>
      </w:r>
      <w:r w:rsidR="004E0272">
        <w:rPr>
          <w:rFonts w:ascii="Arial" w:eastAsia="Times New Roman" w:hAnsi="Arial" w:cs="Arial"/>
          <w:color w:val="000000"/>
        </w:rPr>
        <w:t>.</w:t>
      </w:r>
      <w:r w:rsidR="00D6204D">
        <w:rPr>
          <w:rFonts w:ascii="Arial" w:eastAsia="Times New Roman" w:hAnsi="Arial" w:cs="Arial"/>
          <w:color w:val="000000"/>
        </w:rPr>
        <w:t xml:space="preserve"> </w:t>
      </w:r>
      <w:r w:rsidR="00C61514">
        <w:rPr>
          <w:rFonts w:ascii="Arial" w:eastAsia="Times New Roman" w:hAnsi="Arial" w:cs="Arial"/>
          <w:color w:val="000000"/>
        </w:rPr>
        <w:t>Brandon Kavanagh explained what “general obligation” meant</w:t>
      </w:r>
      <w:r w:rsidR="00A90D28">
        <w:rPr>
          <w:rFonts w:ascii="Arial" w:eastAsia="Times New Roman" w:hAnsi="Arial" w:cs="Arial"/>
          <w:color w:val="000000"/>
        </w:rPr>
        <w:t xml:space="preserve"> in response to a question</w:t>
      </w:r>
      <w:r w:rsidR="00C61514">
        <w:rPr>
          <w:rFonts w:ascii="Arial" w:eastAsia="Times New Roman" w:hAnsi="Arial" w:cs="Arial"/>
          <w:color w:val="000000"/>
        </w:rPr>
        <w:t xml:space="preserve">. </w:t>
      </w:r>
      <w:r w:rsidR="00330FE6">
        <w:rPr>
          <w:rFonts w:ascii="Arial" w:eastAsia="Times New Roman" w:hAnsi="Arial" w:cs="Arial"/>
          <w:color w:val="000000"/>
        </w:rPr>
        <w:t xml:space="preserve">The Board discussed </w:t>
      </w:r>
      <w:r w:rsidR="00F2109C">
        <w:rPr>
          <w:rFonts w:ascii="Arial" w:eastAsia="Times New Roman" w:hAnsi="Arial" w:cs="Arial"/>
          <w:color w:val="000000"/>
        </w:rPr>
        <w:t>increasing</w:t>
      </w:r>
      <w:r w:rsidR="00330FE6">
        <w:rPr>
          <w:rFonts w:ascii="Arial" w:eastAsia="Times New Roman" w:hAnsi="Arial" w:cs="Arial"/>
          <w:color w:val="000000"/>
        </w:rPr>
        <w:t xml:space="preserve"> certain budget line items</w:t>
      </w:r>
      <w:r w:rsidR="004E0272">
        <w:rPr>
          <w:rFonts w:ascii="Arial" w:eastAsia="Times New Roman" w:hAnsi="Arial" w:cs="Arial"/>
          <w:color w:val="000000"/>
        </w:rPr>
        <w:t xml:space="preserve"> </w:t>
      </w:r>
      <w:r w:rsidR="00330FE6">
        <w:rPr>
          <w:rFonts w:ascii="Arial" w:eastAsia="Times New Roman" w:hAnsi="Arial" w:cs="Arial"/>
          <w:color w:val="000000"/>
        </w:rPr>
        <w:t xml:space="preserve">to reflect more accurate figures. </w:t>
      </w:r>
      <w:r w:rsidR="007D6831">
        <w:rPr>
          <w:rFonts w:ascii="Arial" w:eastAsia="Times New Roman" w:hAnsi="Arial" w:cs="Arial"/>
          <w:color w:val="000000"/>
        </w:rPr>
        <w:t>The Budget</w:t>
      </w:r>
      <w:r w:rsidR="005F3315">
        <w:rPr>
          <w:rFonts w:ascii="Arial" w:eastAsia="Times New Roman" w:hAnsi="Arial" w:cs="Arial"/>
          <w:color w:val="000000"/>
        </w:rPr>
        <w:t xml:space="preserve"> Review</w:t>
      </w:r>
      <w:r w:rsidR="007D6831">
        <w:rPr>
          <w:rFonts w:ascii="Arial" w:eastAsia="Times New Roman" w:hAnsi="Arial" w:cs="Arial"/>
          <w:color w:val="000000"/>
        </w:rPr>
        <w:t xml:space="preserve"> Committee was directed to investigate. </w:t>
      </w:r>
    </w:p>
    <w:p w14:paraId="12D6788D" w14:textId="77777777" w:rsidR="00134DAA" w:rsidRPr="00134DAA" w:rsidRDefault="00134DAA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9F3CC6" w14:textId="2D8628D0" w:rsidR="00430F6A" w:rsidRDefault="00D77F9E" w:rsidP="00F5402D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</w:t>
      </w:r>
      <w:r w:rsidR="00226600">
        <w:rPr>
          <w:rFonts w:ascii="Arial" w:eastAsia="Times New Roman" w:hAnsi="Arial" w:cs="Arial"/>
          <w:b/>
          <w:bCs/>
          <w:color w:val="000000"/>
        </w:rPr>
        <w:t xml:space="preserve">. Discussion of possible timeline of rate </w:t>
      </w:r>
      <w:r w:rsidR="000646DA">
        <w:rPr>
          <w:rFonts w:ascii="Arial" w:eastAsia="Times New Roman" w:hAnsi="Arial" w:cs="Arial"/>
          <w:b/>
          <w:bCs/>
          <w:color w:val="000000"/>
        </w:rPr>
        <w:t>increase</w:t>
      </w:r>
      <w:r w:rsidR="00226600">
        <w:rPr>
          <w:rFonts w:ascii="Arial" w:eastAsia="Times New Roman" w:hAnsi="Arial" w:cs="Arial"/>
          <w:b/>
          <w:bCs/>
          <w:color w:val="000000"/>
        </w:rPr>
        <w:t xml:space="preserve"> proposals based upon WIFA income requirements.  </w:t>
      </w:r>
      <w:r w:rsidR="00226600" w:rsidRPr="009C40AC">
        <w:rPr>
          <w:rFonts w:ascii="Arial" w:hAnsi="Arial" w:cs="Arial"/>
          <w:b/>
          <w:bCs/>
        </w:rPr>
        <w:t xml:space="preserve">The Board may enter into executive session under </w:t>
      </w:r>
      <w:r w:rsidR="00226600" w:rsidRPr="009C40AC">
        <w:rPr>
          <w:rFonts w:ascii="Arial" w:hAnsi="Arial" w:cs="Arial"/>
          <w:b/>
          <w:bCs/>
          <w:color w:val="000000"/>
        </w:rPr>
        <w:t>ARS 38-431.03 (A)(3) for legal advice.</w:t>
      </w:r>
    </w:p>
    <w:p w14:paraId="59F7DBB2" w14:textId="77777777" w:rsidR="00F30F26" w:rsidRDefault="00F30F26" w:rsidP="00F5402D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B2BAB9" w14:textId="371D4908" w:rsidR="00696D18" w:rsidRDefault="00F30F26" w:rsidP="004A219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Staff has been directed to create a Chart of Accounts. </w:t>
      </w:r>
      <w:r w:rsidR="009F5C66">
        <w:rPr>
          <w:rFonts w:ascii="Arial" w:hAnsi="Arial" w:cs="Arial"/>
          <w:color w:val="000000"/>
        </w:rPr>
        <w:t xml:space="preserve">Staff has been directed to update quarterly billing cycle. </w:t>
      </w:r>
    </w:p>
    <w:p w14:paraId="2DE09A13" w14:textId="702B1DDA" w:rsidR="00AC700B" w:rsidRDefault="009708C8" w:rsidP="004A219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Bill Spain explained why the rate increase is being discussed. </w:t>
      </w:r>
      <w:r w:rsidR="00B64E2C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o receive </w:t>
      </w:r>
      <w:r w:rsidR="00B64E2C">
        <w:rPr>
          <w:rFonts w:ascii="Arial" w:hAnsi="Arial" w:cs="Arial"/>
          <w:color w:val="000000"/>
        </w:rPr>
        <w:t xml:space="preserve">a portion of </w:t>
      </w:r>
      <w:r>
        <w:rPr>
          <w:rFonts w:ascii="Arial" w:hAnsi="Arial" w:cs="Arial"/>
          <w:color w:val="000000"/>
        </w:rPr>
        <w:t>the voter-approved WIFA loan, P</w:t>
      </w:r>
      <w:r w:rsidR="000B53C4">
        <w:rPr>
          <w:rFonts w:ascii="Arial" w:hAnsi="Arial" w:cs="Arial"/>
          <w:color w:val="000000"/>
        </w:rPr>
        <w:t xml:space="preserve">inewood </w:t>
      </w:r>
      <w:r>
        <w:rPr>
          <w:rFonts w:ascii="Arial" w:hAnsi="Arial" w:cs="Arial"/>
          <w:color w:val="000000"/>
        </w:rPr>
        <w:t>S</w:t>
      </w:r>
      <w:r w:rsidR="000B53C4">
        <w:rPr>
          <w:rFonts w:ascii="Arial" w:hAnsi="Arial" w:cs="Arial"/>
          <w:color w:val="000000"/>
        </w:rPr>
        <w:t xml:space="preserve">anitary </w:t>
      </w:r>
      <w:r>
        <w:rPr>
          <w:rFonts w:ascii="Arial" w:hAnsi="Arial" w:cs="Arial"/>
          <w:color w:val="000000"/>
        </w:rPr>
        <w:t>D</w:t>
      </w:r>
      <w:r w:rsidR="000B53C4">
        <w:rPr>
          <w:rFonts w:ascii="Arial" w:hAnsi="Arial" w:cs="Arial"/>
          <w:color w:val="000000"/>
        </w:rPr>
        <w:t>istrict</w:t>
      </w:r>
      <w:r>
        <w:rPr>
          <w:rFonts w:ascii="Arial" w:hAnsi="Arial" w:cs="Arial"/>
          <w:color w:val="000000"/>
        </w:rPr>
        <w:t xml:space="preserve"> needed to show generation of additional money</w:t>
      </w:r>
      <w:r w:rsidR="00B64E2C">
        <w:rPr>
          <w:rFonts w:ascii="Arial" w:hAnsi="Arial" w:cs="Arial"/>
          <w:color w:val="000000"/>
        </w:rPr>
        <w:t xml:space="preserve"> in order to qualify</w:t>
      </w:r>
      <w:r>
        <w:rPr>
          <w:rFonts w:ascii="Arial" w:hAnsi="Arial" w:cs="Arial"/>
          <w:color w:val="000000"/>
        </w:rPr>
        <w:t>.</w:t>
      </w:r>
    </w:p>
    <w:p w14:paraId="4778BD34" w14:textId="0559D5E1" w:rsidR="006F66F6" w:rsidRDefault="00AC700B" w:rsidP="004A219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Staff was directed to post legal notices regarding </w:t>
      </w:r>
      <w:r w:rsidR="00A90D28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February 29</w:t>
      </w:r>
      <w:r w:rsidRPr="00AC700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2024 special meeting</w:t>
      </w:r>
      <w:r w:rsidR="00A90D28">
        <w:rPr>
          <w:rFonts w:ascii="Arial" w:hAnsi="Arial" w:cs="Arial"/>
          <w:color w:val="000000"/>
        </w:rPr>
        <w:t xml:space="preserve"> as a public hearing</w:t>
      </w:r>
      <w:r>
        <w:rPr>
          <w:rFonts w:ascii="Arial" w:hAnsi="Arial" w:cs="Arial"/>
          <w:color w:val="000000"/>
        </w:rPr>
        <w:t>. Staff was directed to complete necessary paperwork</w:t>
      </w:r>
      <w:r w:rsidR="006B7BCD">
        <w:rPr>
          <w:rFonts w:ascii="Arial" w:hAnsi="Arial" w:cs="Arial"/>
          <w:color w:val="000000"/>
        </w:rPr>
        <w:t xml:space="preserve"> one week prior</w:t>
      </w:r>
      <w:r>
        <w:rPr>
          <w:rFonts w:ascii="Arial" w:hAnsi="Arial" w:cs="Arial"/>
          <w:color w:val="000000"/>
        </w:rPr>
        <w:t xml:space="preserve"> for regular Board meeting on February 8</w:t>
      </w:r>
      <w:r w:rsidRPr="00AC700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2024. </w:t>
      </w:r>
      <w:r w:rsidR="00375630">
        <w:rPr>
          <w:rFonts w:ascii="Arial" w:hAnsi="Arial" w:cs="Arial"/>
          <w:color w:val="000000"/>
        </w:rPr>
        <w:t>Staff was instructed that writing articles and letters are a staff function.</w:t>
      </w:r>
    </w:p>
    <w:p w14:paraId="45BA9797" w14:textId="77777777" w:rsidR="006F66F6" w:rsidRDefault="006F66F6" w:rsidP="004A219E">
      <w:pPr>
        <w:spacing w:after="0" w:line="240" w:lineRule="auto"/>
        <w:rPr>
          <w:rFonts w:ascii="Arial" w:hAnsi="Arial" w:cs="Arial"/>
          <w:color w:val="000000"/>
        </w:rPr>
      </w:pPr>
    </w:p>
    <w:p w14:paraId="2310D15A" w14:textId="1F10A02A" w:rsidR="009708C8" w:rsidRPr="0005455E" w:rsidRDefault="006F66F6" w:rsidP="004A219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5455E">
        <w:rPr>
          <w:rFonts w:ascii="Arial" w:hAnsi="Arial" w:cs="Arial"/>
          <w:b/>
          <w:bCs/>
          <w:color w:val="000000"/>
        </w:rPr>
        <w:t>Meeting adjourned at 2:27 pm</w:t>
      </w:r>
      <w:r w:rsidR="00446F5C">
        <w:rPr>
          <w:rFonts w:ascii="Arial" w:hAnsi="Arial" w:cs="Arial"/>
          <w:b/>
          <w:bCs/>
          <w:color w:val="000000"/>
        </w:rPr>
        <w:t xml:space="preserve"> by Bill Spain</w:t>
      </w:r>
      <w:r w:rsidRPr="0005455E">
        <w:rPr>
          <w:rFonts w:ascii="Arial" w:hAnsi="Arial" w:cs="Arial"/>
          <w:b/>
          <w:bCs/>
          <w:color w:val="000000"/>
        </w:rPr>
        <w:t>.</w:t>
      </w:r>
      <w:r w:rsidR="00375630" w:rsidRPr="0005455E">
        <w:rPr>
          <w:rFonts w:ascii="Arial" w:hAnsi="Arial" w:cs="Arial"/>
          <w:b/>
          <w:bCs/>
          <w:color w:val="000000"/>
        </w:rPr>
        <w:t xml:space="preserve"> </w:t>
      </w:r>
      <w:r w:rsidR="009708C8" w:rsidRPr="0005455E">
        <w:rPr>
          <w:rFonts w:ascii="Arial" w:hAnsi="Arial" w:cs="Arial"/>
          <w:b/>
          <w:bCs/>
          <w:color w:val="000000"/>
        </w:rPr>
        <w:t xml:space="preserve"> </w:t>
      </w:r>
    </w:p>
    <w:p w14:paraId="19F27448" w14:textId="022039F7" w:rsidR="00F2109C" w:rsidRPr="004A219E" w:rsidRDefault="00F2109C" w:rsidP="004A21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F2109C" w:rsidRPr="004A219E" w:rsidSect="00AE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538"/>
    <w:multiLevelType w:val="hybridMultilevel"/>
    <w:tmpl w:val="BE3C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A84"/>
    <w:multiLevelType w:val="hybridMultilevel"/>
    <w:tmpl w:val="E5162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E0"/>
    <w:multiLevelType w:val="hybridMultilevel"/>
    <w:tmpl w:val="F2B49A0A"/>
    <w:lvl w:ilvl="0" w:tplc="82B26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33E"/>
    <w:multiLevelType w:val="hybridMultilevel"/>
    <w:tmpl w:val="4A423B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1CC1"/>
    <w:multiLevelType w:val="hybridMultilevel"/>
    <w:tmpl w:val="B94648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8B8"/>
    <w:multiLevelType w:val="hybridMultilevel"/>
    <w:tmpl w:val="17068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1DA1"/>
    <w:multiLevelType w:val="hybridMultilevel"/>
    <w:tmpl w:val="F9667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3EF0"/>
    <w:multiLevelType w:val="hybridMultilevel"/>
    <w:tmpl w:val="E83E29AC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4079"/>
    <w:multiLevelType w:val="hybridMultilevel"/>
    <w:tmpl w:val="4E882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6410"/>
    <w:multiLevelType w:val="hybridMultilevel"/>
    <w:tmpl w:val="3EAA8E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72AA"/>
    <w:multiLevelType w:val="hybridMultilevel"/>
    <w:tmpl w:val="104C7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34016">
    <w:abstractNumId w:val="2"/>
  </w:num>
  <w:num w:numId="2" w16cid:durableId="597762857">
    <w:abstractNumId w:val="10"/>
  </w:num>
  <w:num w:numId="3" w16cid:durableId="1745180361">
    <w:abstractNumId w:val="8"/>
  </w:num>
  <w:num w:numId="4" w16cid:durableId="97454680">
    <w:abstractNumId w:val="6"/>
  </w:num>
  <w:num w:numId="5" w16cid:durableId="1063796910">
    <w:abstractNumId w:val="5"/>
  </w:num>
  <w:num w:numId="6" w16cid:durableId="503327431">
    <w:abstractNumId w:val="4"/>
  </w:num>
  <w:num w:numId="7" w16cid:durableId="1138032718">
    <w:abstractNumId w:val="0"/>
  </w:num>
  <w:num w:numId="8" w16cid:durableId="200982204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3688323">
    <w:abstractNumId w:val="1"/>
  </w:num>
  <w:num w:numId="10" w16cid:durableId="884024963">
    <w:abstractNumId w:val="3"/>
  </w:num>
  <w:num w:numId="11" w16cid:durableId="1639873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D"/>
    <w:rsid w:val="0005455E"/>
    <w:rsid w:val="000646DA"/>
    <w:rsid w:val="000B53C4"/>
    <w:rsid w:val="000D6085"/>
    <w:rsid w:val="0012553D"/>
    <w:rsid w:val="00134DAA"/>
    <w:rsid w:val="00192DA6"/>
    <w:rsid w:val="001A6037"/>
    <w:rsid w:val="001C4DBB"/>
    <w:rsid w:val="00226600"/>
    <w:rsid w:val="00284B5F"/>
    <w:rsid w:val="002C15D1"/>
    <w:rsid w:val="00312D60"/>
    <w:rsid w:val="00330FE6"/>
    <w:rsid w:val="00343A45"/>
    <w:rsid w:val="00375630"/>
    <w:rsid w:val="00395D7A"/>
    <w:rsid w:val="003E6517"/>
    <w:rsid w:val="00402077"/>
    <w:rsid w:val="00430F6A"/>
    <w:rsid w:val="00446F5C"/>
    <w:rsid w:val="004A219E"/>
    <w:rsid w:val="004E0272"/>
    <w:rsid w:val="0050089F"/>
    <w:rsid w:val="00537EE6"/>
    <w:rsid w:val="005F3315"/>
    <w:rsid w:val="00696C9D"/>
    <w:rsid w:val="00696D18"/>
    <w:rsid w:val="006A7A93"/>
    <w:rsid w:val="006B7BCD"/>
    <w:rsid w:val="006E69B9"/>
    <w:rsid w:val="006F66F6"/>
    <w:rsid w:val="00714D80"/>
    <w:rsid w:val="0075174D"/>
    <w:rsid w:val="007812AA"/>
    <w:rsid w:val="007C06E7"/>
    <w:rsid w:val="007D6831"/>
    <w:rsid w:val="008A2141"/>
    <w:rsid w:val="0090145C"/>
    <w:rsid w:val="009039DC"/>
    <w:rsid w:val="009708C8"/>
    <w:rsid w:val="00971B09"/>
    <w:rsid w:val="00983828"/>
    <w:rsid w:val="0099757B"/>
    <w:rsid w:val="009B6D22"/>
    <w:rsid w:val="009C40AC"/>
    <w:rsid w:val="009F5C66"/>
    <w:rsid w:val="00A25AC9"/>
    <w:rsid w:val="00A465F1"/>
    <w:rsid w:val="00A61057"/>
    <w:rsid w:val="00A61058"/>
    <w:rsid w:val="00A90D28"/>
    <w:rsid w:val="00AC700B"/>
    <w:rsid w:val="00AC7144"/>
    <w:rsid w:val="00AE300C"/>
    <w:rsid w:val="00B51A32"/>
    <w:rsid w:val="00B64E2C"/>
    <w:rsid w:val="00B65419"/>
    <w:rsid w:val="00B95CC8"/>
    <w:rsid w:val="00BE7F85"/>
    <w:rsid w:val="00C61514"/>
    <w:rsid w:val="00C659D2"/>
    <w:rsid w:val="00C72126"/>
    <w:rsid w:val="00CD5734"/>
    <w:rsid w:val="00D17BB6"/>
    <w:rsid w:val="00D47324"/>
    <w:rsid w:val="00D6204D"/>
    <w:rsid w:val="00D77F9E"/>
    <w:rsid w:val="00DE07A8"/>
    <w:rsid w:val="00E95552"/>
    <w:rsid w:val="00EC6A69"/>
    <w:rsid w:val="00F2109C"/>
    <w:rsid w:val="00F3012D"/>
    <w:rsid w:val="00F30F26"/>
    <w:rsid w:val="00F5402D"/>
    <w:rsid w:val="00F60F84"/>
    <w:rsid w:val="00FB7F86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EA5"/>
  <w15:chartTrackingRefBased/>
  <w15:docId w15:val="{D532DFDB-47D6-4181-9E17-136DF63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6A"/>
    <w:pPr>
      <w:ind w:left="720"/>
      <w:contextualSpacing/>
    </w:pPr>
  </w:style>
  <w:style w:type="paragraph" w:styleId="Revision">
    <w:name w:val="Revision"/>
    <w:hidden/>
    <w:uiPriority w:val="99"/>
    <w:semiHidden/>
    <w:rsid w:val="00A9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Sims</dc:creator>
  <cp:keywords/>
  <dc:description/>
  <cp:lastModifiedBy>Diana Shelnutt</cp:lastModifiedBy>
  <cp:revision>4</cp:revision>
  <cp:lastPrinted>2022-06-16T19:21:00Z</cp:lastPrinted>
  <dcterms:created xsi:type="dcterms:W3CDTF">2024-03-11T17:39:00Z</dcterms:created>
  <dcterms:modified xsi:type="dcterms:W3CDTF">2024-03-14T16:16:00Z</dcterms:modified>
</cp:coreProperties>
</file>